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FD" w:rsidRPr="00902FCA" w:rsidRDefault="00F454FD" w:rsidP="00F454FD">
      <w:pPr>
        <w:shd w:val="clear" w:color="auto" w:fill="FFFFFF"/>
        <w:ind w:left="567" w:right="5"/>
        <w:jc w:val="center"/>
        <w:rPr>
          <w:b/>
          <w:color w:val="0000FF"/>
          <w:sz w:val="28"/>
          <w:szCs w:val="28"/>
        </w:rPr>
      </w:pPr>
      <w:r w:rsidRPr="00902FCA">
        <w:rPr>
          <w:b/>
          <w:color w:val="0000FF"/>
          <w:sz w:val="28"/>
          <w:szCs w:val="28"/>
        </w:rPr>
        <w:t xml:space="preserve">Структура управления </w:t>
      </w:r>
      <w:r>
        <w:rPr>
          <w:b/>
          <w:color w:val="0000FF"/>
          <w:sz w:val="28"/>
          <w:szCs w:val="28"/>
        </w:rPr>
        <w:t>учебно-</w:t>
      </w:r>
      <w:r w:rsidRPr="00902FCA">
        <w:rPr>
          <w:b/>
          <w:color w:val="0000FF"/>
          <w:sz w:val="28"/>
          <w:szCs w:val="28"/>
        </w:rPr>
        <w:t>воспитательным процессом в школе</w:t>
      </w:r>
    </w:p>
    <w:p w:rsidR="00B674DE" w:rsidRDefault="00F454FD">
      <w:r w:rsidRPr="00902FCA">
        <w:rPr>
          <w:noProof/>
        </w:rPr>
      </w:r>
      <w:r w:rsidRPr="00902FCA">
        <w:pict>
          <v:group id="_x0000_s1026" editas="canvas" style="width:741.6pt;height:6in;mso-position-horizontal-relative:char;mso-position-vertical-relative:line" coordorigin="4769,2095" coordsize="7295,42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69;top:2095;width:7295;height:4261" o:preferrelative="f">
              <v:fill o:detectmouseclick="t"/>
              <v:path o:extrusionok="t" o:connecttype="none"/>
              <o:lock v:ext="edit" text="t"/>
            </v:shape>
            <v:rect id="_x0000_s1028" style="position:absolute;left:6917;top:2213;width:1712;height:177">
              <v:textbox style="mso-next-textbox:#_x0000_s1028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Общешкольная конференция</w:t>
                    </w:r>
                  </w:p>
                </w:txbxContent>
              </v:textbox>
            </v:rect>
            <v:rect id="_x0000_s1029" style="position:absolute;left:7271;top:2509;width:951;height:236">
              <v:textbox style="mso-next-textbox:#_x0000_s1029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Совет  школы</w:t>
                    </w:r>
                  </w:p>
                </w:txbxContent>
              </v:textbox>
            </v:rect>
            <v:rect id="_x0000_s1030" style="position:absolute;left:5678;top:2864;width:944;height:238">
              <v:textbox style="mso-next-textbox:#_x0000_s1030">
                <w:txbxContent>
                  <w:p w:rsidR="00F454FD" w:rsidRDefault="00F454FD" w:rsidP="00F454FD">
                    <w:r>
                      <w:t>Директор школы</w:t>
                    </w:r>
                  </w:p>
                </w:txbxContent>
              </v:textbox>
            </v:rect>
            <v:rect id="_x0000_s1031" style="position:absolute;left:7448;top:2864;width:473;height:236">
              <v:textbox style="mso-next-textbox:#_x0000_s1031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НМС</w:t>
                    </w:r>
                  </w:p>
                </w:txbxContent>
              </v:textbox>
            </v:rect>
            <v:rect id="_x0000_s1032" style="position:absolute;left:8464;top:2864;width:1180;height:244">
              <v:textbox style="mso-next-textbox:#_x0000_s1032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Педагогический совет</w:t>
                    </w:r>
                  </w:p>
                </w:txbxContent>
              </v:textbox>
            </v:rect>
            <v:rect id="_x0000_s1033" style="position:absolute;left:10116;top:2864;width:1240;height:237">
              <v:textbox style="mso-next-textbox:#_x0000_s1033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Попечительский совет</w:t>
                    </w:r>
                  </w:p>
                </w:txbxContent>
              </v:textbox>
            </v:rect>
            <v:rect id="_x0000_s1034" style="position:absolute;left:4769;top:3515;width:2278;height:355">
              <v:textbox style="mso-next-textbox:#_x0000_s1034">
                <w:txbxContent>
                  <w:p w:rsidR="00F454FD" w:rsidRDefault="00F454FD" w:rsidP="00F454FD">
                    <w:r>
                      <w:t>Заместитель директора по УВР и ВР</w:t>
                    </w:r>
                  </w:p>
                </w:txbxContent>
              </v:textbox>
            </v:rect>
            <v:rect id="_x0000_s1035" style="position:absolute;left:7224;top:3456;width:1417;height:414">
              <v:textbox style="mso-next-textbox:#_x0000_s1035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МО классных руководителей</w:t>
                    </w:r>
                  </w:p>
                </w:txbxContent>
              </v:textbox>
            </v:rect>
            <v:rect id="_x0000_s1036" style="position:absolute;left:9054;top:3515;width:1003;height:236">
              <v:textbox style="mso-next-textbox:#_x0000_s1036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Малый педсовет</w:t>
                    </w:r>
                  </w:p>
                </w:txbxContent>
              </v:textbox>
            </v:rect>
            <v:rect id="_x0000_s1037" style="position:absolute;left:10352;top:3515;width:1239;height:237">
              <v:textbox style="mso-next-textbox:#_x0000_s1037">
                <w:txbxContent>
                  <w:p w:rsidR="00F454FD" w:rsidRDefault="00F454FD" w:rsidP="00F454FD">
                    <w:r>
                      <w:t>Родительские комитеты</w:t>
                    </w:r>
                  </w:p>
                </w:txbxContent>
              </v:textbox>
            </v:rect>
            <v:rect id="_x0000_s1038" style="position:absolute;left:6870;top:3989;width:3423;height:1065">
              <v:textbox style="mso-next-textbox:#_x0000_s1038">
                <w:txbxContent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Секции классных руководителей младшего, среднего, старшего звена</w:t>
                    </w:r>
                  </w:p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Творческие объединения педагогов дополнительного образования</w:t>
                    </w:r>
                  </w:p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Совет воспитателей ГПД</w:t>
                    </w:r>
                  </w:p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Совет классных руководителей</w:t>
                    </w:r>
                  </w:p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Совет профилактики правонарушений</w:t>
                    </w:r>
                  </w:p>
                  <w:p w:rsidR="00F454FD" w:rsidRPr="00F454FD" w:rsidRDefault="00F454FD" w:rsidP="00F454FD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Творческие, инициативные группы педагогов</w:t>
                    </w:r>
                  </w:p>
                </w:txbxContent>
              </v:textbox>
            </v:rect>
            <v:rect id="_x0000_s1039" style="position:absolute;left:4863;top:5172;width:2185;height:355">
              <v:textbox style="mso-next-textbox:#_x0000_s1039">
                <w:txbxContent>
                  <w:p w:rsidR="00F454FD" w:rsidRDefault="00F454FD" w:rsidP="00F454FD">
                    <w:r>
                      <w:t>Классные руководители, воспитатели, педагоги дополнительного образования</w:t>
                    </w:r>
                  </w:p>
                </w:txbxContent>
              </v:textbox>
            </v:rect>
            <v:rect id="_x0000_s1040" style="position:absolute;left:7992;top:5113;width:708;height:533">
              <v:textbox style="mso-next-textbox:#_x0000_s1040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Педагогический консилиум</w:t>
                    </w:r>
                  </w:p>
                </w:txbxContent>
              </v:textbox>
            </v:rect>
            <v:rect id="_x0000_s1041" style="position:absolute;left:9821;top:5172;width:1594;height:355">
              <v:textbox style="mso-next-textbox:#_x0000_s1041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Психолог, социальный педагог</w:t>
                    </w:r>
                  </w:p>
                </w:txbxContent>
              </v:textbox>
            </v:rect>
            <v:rect id="_x0000_s1042" style="position:absolute;left:4871;top:5757;width:893;height:421">
              <v:textbox style="mso-next-textbox:#_x0000_s1042">
                <w:txbxContent>
                  <w:p w:rsidR="00F454FD" w:rsidRDefault="00F454FD" w:rsidP="00F454FD">
                    <w:r>
                      <w:t>Советы классов</w:t>
                    </w:r>
                  </w:p>
                </w:txbxContent>
              </v:textbox>
            </v:rect>
            <v:rect id="_x0000_s1043" style="position:absolute;left:5926;top:5764;width:937;height:503">
              <v:textbox style="mso-next-textbox:#_x0000_s1043">
                <w:txbxContent>
                  <w:p w:rsidR="00F454FD" w:rsidRDefault="00F454FD" w:rsidP="00F454FD">
                    <w:r>
                      <w:t>Совет учащихся школы</w:t>
                    </w:r>
                  </w:p>
                </w:txbxContent>
              </v:textbox>
            </v:rect>
            <v:rect id="_x0000_s1044" style="position:absolute;left:6988;top:5764;width:1010;height:503">
              <v:textbox style="mso-next-textbox:#_x0000_s1044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Школьные сектора-советы дел</w:t>
                    </w:r>
                  </w:p>
                </w:txbxContent>
              </v:textbox>
            </v:rect>
            <v:rect id="_x0000_s1045" style="position:absolute;left:8176;top:5757;width:937;height:510">
              <v:textbox style="mso-next-textbox:#_x0000_s1045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Творческие и инициативные группы</w:t>
                    </w:r>
                  </w:p>
                </w:txbxContent>
              </v:textbox>
            </v:rect>
            <v:rect id="_x0000_s1046" style="position:absolute;left:9356;top:5757;width:709;height:510">
              <v:textbox style="mso-next-textbox:#_x0000_s1046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 xml:space="preserve"> Научное общество школы</w:t>
                    </w:r>
                  </w:p>
                </w:txbxContent>
              </v:textbox>
            </v:rect>
            <v:rect id="_x0000_s1047" style="position:absolute;left:10419;top:5757;width:1173;height:599">
              <v:textbox style="mso-next-textbox:#_x0000_s1047">
                <w:txbxContent>
                  <w:p w:rsidR="00F454FD" w:rsidRPr="00F454FD" w:rsidRDefault="00F454FD" w:rsidP="00F454FD">
                    <w:pPr>
                      <w:rPr>
                        <w:rFonts w:ascii="Times New Roman" w:hAnsi="Times New Roman" w:cs="Times New Roman"/>
                      </w:rPr>
                    </w:pPr>
                    <w:r w:rsidRPr="00F454FD">
                      <w:rPr>
                        <w:rFonts w:ascii="Times New Roman" w:hAnsi="Times New Roman" w:cs="Times New Roman"/>
                      </w:rPr>
                      <w:t>Клубы, студии, детские творческие объединения, совет школьного музея</w:t>
                    </w:r>
                  </w:p>
                </w:txbxContent>
              </v:textbox>
            </v:rect>
            <v:line id="_x0000_s1048" style="position:absolute" from="7637,2391" to="7637,2509">
              <v:stroke endarrow="block"/>
            </v:line>
            <v:line id="_x0000_s1049" style="position:absolute" from="7637,2746" to="7637,2864">
              <v:stroke endarrow="block"/>
            </v:line>
            <v:line id="_x0000_s1050" style="position:absolute" from="7933,2983" to="8464,2983">
              <v:stroke startarrow="block" endarrow="block"/>
            </v:line>
            <v:line id="_x0000_s1051" style="position:absolute" from="6634,2983" to="7460,2983">
              <v:stroke startarrow="block" endarrow="block"/>
            </v:line>
            <v:line id="_x0000_s1052" style="position:absolute" from="9644,2983" to="10116,2983">
              <v:stroke startarrow="block" endarrow="block"/>
            </v:line>
            <v:line id="_x0000_s1053" style="position:absolute" from="6044,3101" to="6044,3515">
              <v:stroke endarrow="block"/>
            </v:line>
            <v:line id="_x0000_s1054" style="position:absolute" from="7696,3101" to="7696,3456">
              <v:stroke endarrow="block"/>
            </v:line>
            <v:line id="_x0000_s1055" style="position:absolute" from="9408,3101" to="9408,3515">
              <v:stroke endarrow="block"/>
            </v:line>
            <v:line id="_x0000_s1056" style="position:absolute" from="10884,3101" to="10884,3515">
              <v:stroke endarrow="block"/>
            </v:line>
            <v:line id="_x0000_s1057" style="position:absolute" from="7047,3634" to="7224,3634">
              <v:stroke startarrow="block" endarrow="block"/>
            </v:line>
            <v:line id="_x0000_s1058" style="position:absolute" from="8641,3575" to="9054,3575">
              <v:stroke startarrow="block" endarrow="block"/>
            </v:line>
            <v:line id="_x0000_s1059" style="position:absolute" from="10057,3634" to="10352,3634">
              <v:stroke startarrow="block" endarrow="block"/>
            </v:line>
            <v:line id="_x0000_s1060" style="position:absolute" from="6929,5054" to="6929,5172">
              <v:stroke endarrow="block"/>
            </v:line>
            <v:line id="_x0000_s1061" style="position:absolute" from="9762,4521" to="9762,4521">
              <v:stroke endarrow="block"/>
            </v:line>
            <v:line id="_x0000_s1062" style="position:absolute" from="10116,5054" to="10116,5172">
              <v:stroke endarrow="block"/>
            </v:line>
            <v:line id="_x0000_s1063" style="position:absolute" from="7047,5350" to="7992,5350">
              <v:stroke endarrow="block"/>
            </v:line>
            <v:line id="_x0000_s1064" style="position:absolute;flip:x" from="8700,5350" to="9821,5350">
              <v:stroke endarrow="block"/>
            </v:line>
            <v:line id="_x0000_s1065" style="position:absolute" from="6982,3870" to="6983,3959">
              <v:stroke endarrow="block"/>
            </v:line>
            <v:line id="_x0000_s1066" style="position:absolute" from="5336,5527" to="5336,5764">
              <v:stroke endarrow="block"/>
            </v:line>
            <v:line id="_x0000_s1067" style="position:absolute" from="6634,5527" to="6634,5764">
              <v:stroke endarrow="block"/>
            </v:line>
            <v:line id="_x0000_s1068" style="position:absolute" from="6988,5527" to="6988,5764">
              <v:stroke endarrow="block"/>
            </v:line>
            <v:line id="_x0000_s1069" style="position:absolute" from="7992,5883" to="8169,5883">
              <v:stroke endarrow="block"/>
            </v:line>
            <v:line id="_x0000_s1070" style="position:absolute" from="9113,5942" to="9349,5942">
              <v:stroke endarrow="block"/>
            </v:line>
            <v:line id="_x0000_s1071" style="position:absolute" from="10057,5942" to="10411,5942">
              <v:stroke endarrow="block"/>
            </v:line>
            <v:line id="_x0000_s1072" style="position:absolute" from="10884,5527" to="10884,5764">
              <v:stroke endarrow="block"/>
            </v:line>
            <w10:wrap type="none"/>
            <w10:anchorlock/>
          </v:group>
        </w:pict>
      </w:r>
    </w:p>
    <w:sectPr w:rsidR="00B674DE" w:rsidSect="00F454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A65"/>
    <w:multiLevelType w:val="hybridMultilevel"/>
    <w:tmpl w:val="F1CA6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454FD"/>
    <w:rsid w:val="00B674DE"/>
    <w:rsid w:val="00F4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2013-11-15T08:26:00Z</dcterms:created>
  <dcterms:modified xsi:type="dcterms:W3CDTF">2013-11-15T08:27:00Z</dcterms:modified>
</cp:coreProperties>
</file>